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CA0388" w:rsidRDefault="00EE5477" w:rsidP="00EE547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A0388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CA0388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CA0388" w:rsidRDefault="00EE5477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Kod modułu: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Nazwa przedmiotu: </w:t>
            </w:r>
          </w:p>
          <w:p w:rsidR="00F764D2" w:rsidRPr="00EE5477" w:rsidRDefault="00BA64C2" w:rsidP="00EE5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Kreowanie wizerunku w mediach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A0388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Kod przedmiotu:</w:t>
            </w:r>
            <w:r w:rsidRPr="00CA0388">
              <w:rPr>
                <w:sz w:val="24"/>
                <w:szCs w:val="24"/>
              </w:rPr>
              <w:tab/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Nazwa jednostki prowadzącej przedmiot / moduł:</w:t>
            </w:r>
          </w:p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Nazwa kierunku:</w:t>
            </w:r>
          </w:p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Forma studiów: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Profil kształcenia: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Poziom kształcenia:</w:t>
            </w:r>
          </w:p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Rok / semestr: </w:t>
            </w:r>
          </w:p>
          <w:p w:rsidR="00F764D2" w:rsidRPr="00CA0388" w:rsidRDefault="00BA64C2" w:rsidP="00333843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III/</w:t>
            </w:r>
            <w:r w:rsidR="00220076" w:rsidRPr="00CA038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Status przedmiotu /modułu:</w:t>
            </w:r>
          </w:p>
          <w:p w:rsidR="00F764D2" w:rsidRPr="00CA0388" w:rsidRDefault="00220076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Język przedmiotu / modułu: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polski</w:t>
            </w:r>
            <w:r w:rsidRPr="00CA0388">
              <w:rPr>
                <w:sz w:val="24"/>
                <w:szCs w:val="24"/>
              </w:rPr>
              <w:t xml:space="preserve"> 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F764D2" w:rsidP="00EE5477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inne </w:t>
            </w:r>
            <w:r w:rsidR="00EE5477">
              <w:rPr>
                <w:sz w:val="24"/>
                <w:szCs w:val="24"/>
              </w:rPr>
              <w:t>-</w:t>
            </w:r>
            <w:r w:rsidRPr="00CA0388">
              <w:rPr>
                <w:sz w:val="24"/>
                <w:szCs w:val="24"/>
              </w:rPr>
              <w:br/>
            </w:r>
            <w:r w:rsidR="00EE5477" w:rsidRPr="00CA0388">
              <w:rPr>
                <w:b/>
                <w:sz w:val="24"/>
                <w:szCs w:val="24"/>
              </w:rPr>
              <w:t>warsztaty</w:t>
            </w:r>
          </w:p>
        </w:tc>
      </w:tr>
      <w:tr w:rsidR="00F764D2" w:rsidRPr="00CA0388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CA0388" w:rsidRDefault="00333843" w:rsidP="00EE5477">
            <w:pPr>
              <w:jc w:val="center"/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15</w:t>
            </w:r>
            <w:r w:rsidR="00EE547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CA0388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EE5477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Joanna Kostańczuk</w:t>
            </w:r>
          </w:p>
          <w:p w:rsidR="00F764D2" w:rsidRPr="00CA0388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CA0388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Prowadzący zajęcia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EE5477" w:rsidP="002200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Joanna Kostańczuk</w:t>
            </w:r>
          </w:p>
        </w:tc>
      </w:tr>
      <w:tr w:rsidR="00F764D2" w:rsidRPr="00CA0388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BA64C2" w:rsidP="00EE5477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Studenci w warunkach warsztatowych poznają i projektują przykładowy wizerunek firmy, kształtowany przez identyfikację werbalną, identyfikację wizualną oraz komunikację firmy, które razem tworzą system </w:t>
            </w:r>
            <w:proofErr w:type="spellStart"/>
            <w:r w:rsidRPr="00CA0388">
              <w:rPr>
                <w:sz w:val="24"/>
                <w:szCs w:val="24"/>
              </w:rPr>
              <w:t>Corporate</w:t>
            </w:r>
            <w:proofErr w:type="spellEnd"/>
            <w:r w:rsidRPr="00CA0388">
              <w:rPr>
                <w:sz w:val="24"/>
                <w:szCs w:val="24"/>
              </w:rPr>
              <w:t xml:space="preserve"> </w:t>
            </w:r>
            <w:proofErr w:type="spellStart"/>
            <w:r w:rsidRPr="00CA0388">
              <w:rPr>
                <w:sz w:val="24"/>
                <w:szCs w:val="24"/>
              </w:rPr>
              <w:t>Identity</w:t>
            </w:r>
            <w:proofErr w:type="spellEnd"/>
            <w:r w:rsidRPr="00CA0388">
              <w:rPr>
                <w:sz w:val="24"/>
                <w:szCs w:val="24"/>
              </w:rPr>
              <w:t xml:space="preserve">. W czasie zajęć poznają wzajemne relacje i interakcje wszystkich trzech elementów kształtujących wizerunek i znajdują rozwiązania do wprowadzenia ich poprzez działania medialne. </w:t>
            </w:r>
          </w:p>
        </w:tc>
      </w:tr>
      <w:tr w:rsidR="00F764D2" w:rsidRPr="00CA0388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Wymagania wstępne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CA0388" w:rsidRDefault="00220076" w:rsidP="006C7F90">
            <w:pPr>
              <w:ind w:left="307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brak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CA0388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EFEKTY UCZENIA SIĘ</w:t>
            </w:r>
          </w:p>
        </w:tc>
      </w:tr>
      <w:tr w:rsidR="004802E6" w:rsidRPr="00CA0388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802E6" w:rsidRPr="004802E6" w:rsidRDefault="004802E6" w:rsidP="00E6595D">
            <w:pPr>
              <w:rPr>
                <w:rFonts w:ascii="Cambria" w:hAnsi="Cambria"/>
                <w:sz w:val="24"/>
                <w:szCs w:val="24"/>
              </w:rPr>
            </w:pPr>
            <w:r w:rsidRPr="004802E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802E6" w:rsidRPr="004802E6" w:rsidRDefault="004802E6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802E6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02E6" w:rsidRPr="004802E6" w:rsidRDefault="004802E6" w:rsidP="00E6595D">
            <w:pPr>
              <w:jc w:val="center"/>
              <w:rPr>
                <w:sz w:val="22"/>
                <w:szCs w:val="22"/>
              </w:rPr>
            </w:pPr>
            <w:r w:rsidRPr="004802E6">
              <w:rPr>
                <w:sz w:val="22"/>
                <w:szCs w:val="22"/>
              </w:rPr>
              <w:t xml:space="preserve">Kod kierunkowego efektu </w:t>
            </w:r>
          </w:p>
          <w:p w:rsidR="004802E6" w:rsidRPr="004802E6" w:rsidRDefault="004802E6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802E6">
              <w:rPr>
                <w:sz w:val="22"/>
                <w:szCs w:val="22"/>
              </w:rPr>
              <w:t>uczenia się</w:t>
            </w:r>
          </w:p>
        </w:tc>
      </w:tr>
      <w:tr w:rsidR="00F764D2" w:rsidRPr="00CA0388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 xml:space="preserve">Wiedza </w:t>
            </w:r>
            <w:r w:rsidRPr="00CA0388">
              <w:rPr>
                <w:sz w:val="24"/>
                <w:szCs w:val="24"/>
              </w:rPr>
              <w:t>(</w:t>
            </w:r>
            <w:r w:rsidRPr="00CA0388">
              <w:rPr>
                <w:i/>
                <w:sz w:val="24"/>
                <w:szCs w:val="24"/>
              </w:rPr>
              <w:t>Ma wiedzę w zakresie…</w:t>
            </w:r>
            <w:r w:rsidRPr="00CA0388">
              <w:rPr>
                <w:sz w:val="24"/>
                <w:szCs w:val="24"/>
              </w:rPr>
              <w:t>)</w:t>
            </w:r>
          </w:p>
        </w:tc>
      </w:tr>
      <w:tr w:rsidR="001266E5" w:rsidRPr="00CA0388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266E5" w:rsidRPr="00CA0388" w:rsidRDefault="001266E5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502C" w:rsidRPr="00CA0388" w:rsidRDefault="001266E5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Ma ogólną wiedzę pozwalającą na charakteryzowanie i wyjaśnianie zachowań i działań człowieka jako podmiotu kształtującego społeczeństwo i działającego w jego obrębie oraz identyfikowanie i definiowanie mechanizmów oddziaływania społeczeństwa i grup społecznych na człowieka.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66E5" w:rsidRPr="00CA0388" w:rsidRDefault="001266E5" w:rsidP="00DE110F">
            <w:pPr>
              <w:jc w:val="center"/>
              <w:rPr>
                <w:sz w:val="24"/>
                <w:szCs w:val="24"/>
              </w:rPr>
            </w:pPr>
          </w:p>
          <w:p w:rsidR="001266E5" w:rsidRPr="00CA0388" w:rsidRDefault="001266E5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K1P_W</w:t>
            </w:r>
            <w:r w:rsidR="002E5747" w:rsidRPr="00CA0388">
              <w:rPr>
                <w:sz w:val="24"/>
                <w:szCs w:val="24"/>
              </w:rPr>
              <w:t>11</w:t>
            </w:r>
          </w:p>
          <w:p w:rsidR="001266E5" w:rsidRPr="00CA0388" w:rsidRDefault="001266E5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1266E5" w:rsidRPr="00CA0388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6E5" w:rsidRPr="00CA0388" w:rsidRDefault="001266E5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502C" w:rsidRPr="00CA0388" w:rsidRDefault="001266E5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Rozpoznaje,  odtwarza  i wykorzystuje  podstawową wiedzę o elementach oceny rzeczywistości artystycznej i społecznej oraz potrafi wykorzystać te informacje w  działaniach 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66E5" w:rsidRPr="00CA0388" w:rsidRDefault="00E45A6D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K1P_W07</w:t>
            </w:r>
          </w:p>
        </w:tc>
      </w:tr>
      <w:tr w:rsidR="00F764D2" w:rsidRPr="00CA0388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 xml:space="preserve">Umiejętności </w:t>
            </w:r>
            <w:r w:rsidRPr="00CA0388">
              <w:rPr>
                <w:sz w:val="24"/>
                <w:szCs w:val="24"/>
              </w:rPr>
              <w:t>(</w:t>
            </w:r>
            <w:r w:rsidRPr="00CA0388">
              <w:rPr>
                <w:i/>
                <w:sz w:val="24"/>
                <w:szCs w:val="24"/>
              </w:rPr>
              <w:t>Potrafi…</w:t>
            </w:r>
            <w:r w:rsidRPr="00CA0388">
              <w:rPr>
                <w:sz w:val="24"/>
                <w:szCs w:val="24"/>
              </w:rPr>
              <w:t>)</w:t>
            </w:r>
          </w:p>
        </w:tc>
      </w:tr>
      <w:tr w:rsidR="001C291D" w:rsidRPr="00CA0388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Ma umiejętność prawidłowego i podstawowego interpretowania i oceniania procesów oraz zjawisk zachodzących w sytuacjach społecznych, które determinują działania, zachowania i postawy ludzi.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1C291D" w:rsidP="00E45A6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K1P_U0</w:t>
            </w:r>
            <w:r w:rsidR="00E45A6D" w:rsidRPr="00CA0388">
              <w:rPr>
                <w:sz w:val="24"/>
                <w:szCs w:val="24"/>
              </w:rPr>
              <w:t>6</w:t>
            </w:r>
          </w:p>
        </w:tc>
      </w:tr>
      <w:tr w:rsidR="001C291D" w:rsidRPr="00CA0388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Potrafi zdobywać informacje dotyczące poznawanej tematyki i weryfikować je, korzystając z różnych źródeł.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1C291D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K1P_U0</w:t>
            </w:r>
            <w:r w:rsidR="00330FB0" w:rsidRPr="00CA0388">
              <w:rPr>
                <w:sz w:val="24"/>
                <w:szCs w:val="24"/>
              </w:rPr>
              <w:t>1</w:t>
            </w:r>
          </w:p>
          <w:p w:rsidR="001C291D" w:rsidRPr="00CA0388" w:rsidRDefault="001C291D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1C291D" w:rsidRPr="00CA0388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Potrafi analizować przyczyny rozwoju społeczeństwa informacyjnego i kierunki zmian w nim zachodzących.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1C291D" w:rsidP="00330FB0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K1P_U1</w:t>
            </w:r>
            <w:r w:rsidR="00330FB0" w:rsidRPr="00CA0388">
              <w:rPr>
                <w:sz w:val="24"/>
                <w:szCs w:val="24"/>
              </w:rPr>
              <w:t>1</w:t>
            </w:r>
          </w:p>
        </w:tc>
      </w:tr>
      <w:tr w:rsidR="00F764D2" w:rsidRPr="00CA0388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1C291D" w:rsidRPr="00CA0388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B17E2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291D" w:rsidRPr="00CA0388" w:rsidRDefault="001C291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 xml:space="preserve">Potrafi  praktycznie  wykorzystać  wiedzę  i umiejętności podczas funkcjonowania w grupie zadaniowej oraz skutecznie rozwiązywać  problemy  interpersonalne.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1C291D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K1P_K02</w:t>
            </w:r>
          </w:p>
        </w:tc>
      </w:tr>
      <w:tr w:rsidR="001C291D" w:rsidRPr="00CA0388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91D" w:rsidRPr="00CA0388" w:rsidRDefault="001C291D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C291D" w:rsidRPr="00CA0388" w:rsidRDefault="001C291D" w:rsidP="00EC228A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A0388">
              <w:rPr>
                <w:rFonts w:ascii="Times New Roman" w:hAnsi="Times New Roman"/>
                <w:lang w:eastAsia="en-US"/>
              </w:rPr>
              <w:t>Aktywnie uczestniczy w zajęciach oraz angażuje się w prow</w:t>
            </w:r>
            <w:r w:rsidR="00EC228A" w:rsidRPr="00CA0388">
              <w:rPr>
                <w:rFonts w:ascii="Times New Roman" w:hAnsi="Times New Roman"/>
                <w:lang w:eastAsia="en-US"/>
              </w:rPr>
              <w:t>adzoną podczas zajęć dyskusję i buduje profesjonalne relacje w grupie zadaniowej</w:t>
            </w:r>
            <w:r w:rsidRPr="00CA0388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291D" w:rsidRPr="00CA0388" w:rsidRDefault="00EC228A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K1P_K05</w:t>
            </w: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CA0388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A0388" w:rsidRDefault="00F764D2" w:rsidP="00DE110F">
            <w:pPr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A64C2" w:rsidRPr="00CA0388" w:rsidRDefault="00BA64C2" w:rsidP="00BA64C2">
            <w:pPr>
              <w:numPr>
                <w:ilvl w:val="0"/>
                <w:numId w:val="2"/>
              </w:numPr>
              <w:ind w:left="187" w:hanging="218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Kreowanie wizerunku osób a kreowanie wizerunku organizacji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2. Historia, definicja i zakres pojęciowy </w:t>
            </w:r>
            <w:proofErr w:type="spellStart"/>
            <w:r w:rsidRPr="00CA0388">
              <w:rPr>
                <w:sz w:val="24"/>
                <w:szCs w:val="24"/>
              </w:rPr>
              <w:t>corporate</w:t>
            </w:r>
            <w:proofErr w:type="spellEnd"/>
            <w:r w:rsidRPr="00CA0388">
              <w:rPr>
                <w:sz w:val="24"/>
                <w:szCs w:val="24"/>
              </w:rPr>
              <w:t xml:space="preserve"> </w:t>
            </w:r>
            <w:proofErr w:type="spellStart"/>
            <w:r w:rsidRPr="00CA0388">
              <w:rPr>
                <w:sz w:val="24"/>
                <w:szCs w:val="24"/>
              </w:rPr>
              <w:t>identity</w:t>
            </w:r>
            <w:proofErr w:type="spellEnd"/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3. Cele i zadania </w:t>
            </w:r>
            <w:proofErr w:type="spellStart"/>
            <w:r w:rsidRPr="00CA0388">
              <w:rPr>
                <w:sz w:val="24"/>
                <w:szCs w:val="24"/>
              </w:rPr>
              <w:t>corporate</w:t>
            </w:r>
            <w:proofErr w:type="spellEnd"/>
            <w:r w:rsidRPr="00CA0388">
              <w:rPr>
                <w:sz w:val="24"/>
                <w:szCs w:val="24"/>
              </w:rPr>
              <w:t xml:space="preserve"> </w:t>
            </w:r>
            <w:proofErr w:type="spellStart"/>
            <w:r w:rsidRPr="00CA0388">
              <w:rPr>
                <w:sz w:val="24"/>
                <w:szCs w:val="24"/>
              </w:rPr>
              <w:t>identity</w:t>
            </w:r>
            <w:proofErr w:type="spellEnd"/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4. Kultura organizacji jako jej tożsamość</w:t>
            </w:r>
          </w:p>
          <w:p w:rsidR="00BA64C2" w:rsidRPr="00CA0388" w:rsidRDefault="00BA64C2" w:rsidP="00BA64C2">
            <w:pPr>
              <w:rPr>
                <w:sz w:val="24"/>
                <w:szCs w:val="24"/>
                <w:lang w:val="en-US"/>
              </w:rPr>
            </w:pPr>
            <w:r w:rsidRPr="00CA0388">
              <w:rPr>
                <w:sz w:val="24"/>
                <w:szCs w:val="24"/>
                <w:lang w:val="en-US"/>
              </w:rPr>
              <w:t>5. Corporate design x2</w:t>
            </w:r>
          </w:p>
          <w:p w:rsidR="00BA64C2" w:rsidRPr="00CA0388" w:rsidRDefault="00BA64C2" w:rsidP="00BA64C2">
            <w:pPr>
              <w:rPr>
                <w:sz w:val="24"/>
                <w:szCs w:val="24"/>
                <w:lang w:val="en-US"/>
              </w:rPr>
            </w:pPr>
            <w:r w:rsidRPr="00CA0388">
              <w:rPr>
                <w:sz w:val="24"/>
                <w:szCs w:val="24"/>
                <w:lang w:val="en-US"/>
              </w:rPr>
              <w:t>6. Corporate communication x2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7. </w:t>
            </w:r>
            <w:proofErr w:type="spellStart"/>
            <w:r w:rsidRPr="00CA0388">
              <w:rPr>
                <w:sz w:val="24"/>
                <w:szCs w:val="24"/>
              </w:rPr>
              <w:t>Corporate</w:t>
            </w:r>
            <w:proofErr w:type="spellEnd"/>
            <w:r w:rsidRPr="00CA0388">
              <w:rPr>
                <w:sz w:val="24"/>
                <w:szCs w:val="24"/>
              </w:rPr>
              <w:t xml:space="preserve"> </w:t>
            </w:r>
            <w:proofErr w:type="spellStart"/>
            <w:r w:rsidRPr="00CA0388">
              <w:rPr>
                <w:sz w:val="24"/>
                <w:szCs w:val="24"/>
              </w:rPr>
              <w:t>behaviour</w:t>
            </w:r>
            <w:proofErr w:type="spellEnd"/>
            <w:r w:rsidRPr="00CA0388">
              <w:rPr>
                <w:sz w:val="24"/>
                <w:szCs w:val="24"/>
              </w:rPr>
              <w:t xml:space="preserve"> x2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8. Proces tworzenia komunikacji wizerunkowej wewnętrznej i zewnętrznej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9. Kompleksowy program </w:t>
            </w:r>
            <w:proofErr w:type="spellStart"/>
            <w:r w:rsidRPr="00CA0388">
              <w:rPr>
                <w:sz w:val="24"/>
                <w:szCs w:val="24"/>
              </w:rPr>
              <w:t>corporate</w:t>
            </w:r>
            <w:proofErr w:type="spellEnd"/>
            <w:r w:rsidRPr="00CA0388">
              <w:rPr>
                <w:sz w:val="24"/>
                <w:szCs w:val="24"/>
              </w:rPr>
              <w:t xml:space="preserve"> </w:t>
            </w:r>
            <w:proofErr w:type="spellStart"/>
            <w:r w:rsidRPr="00CA0388">
              <w:rPr>
                <w:sz w:val="24"/>
                <w:szCs w:val="24"/>
              </w:rPr>
              <w:t>identity</w:t>
            </w:r>
            <w:proofErr w:type="spellEnd"/>
            <w:r w:rsidRPr="00CA0388">
              <w:rPr>
                <w:sz w:val="24"/>
                <w:szCs w:val="24"/>
              </w:rPr>
              <w:t xml:space="preserve"> dla przykładowej firmy</w:t>
            </w:r>
          </w:p>
          <w:p w:rsidR="00BA64C2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10. Nastawienia mediów wobec działań </w:t>
            </w:r>
            <w:proofErr w:type="spellStart"/>
            <w:r w:rsidRPr="00CA0388">
              <w:rPr>
                <w:sz w:val="24"/>
                <w:szCs w:val="24"/>
              </w:rPr>
              <w:t>corporate</w:t>
            </w:r>
            <w:proofErr w:type="spellEnd"/>
            <w:r w:rsidRPr="00CA0388">
              <w:rPr>
                <w:sz w:val="24"/>
                <w:szCs w:val="24"/>
              </w:rPr>
              <w:t xml:space="preserve"> </w:t>
            </w:r>
            <w:proofErr w:type="spellStart"/>
            <w:r w:rsidRPr="00CA0388">
              <w:rPr>
                <w:sz w:val="24"/>
                <w:szCs w:val="24"/>
              </w:rPr>
              <w:t>identity</w:t>
            </w:r>
            <w:proofErr w:type="spellEnd"/>
          </w:p>
          <w:p w:rsidR="005D4333" w:rsidRPr="00CA0388" w:rsidRDefault="00BA64C2" w:rsidP="00BA64C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11. Wizerunek a marka - </w:t>
            </w:r>
            <w:proofErr w:type="spellStart"/>
            <w:r w:rsidRPr="00CA0388">
              <w:rPr>
                <w:sz w:val="24"/>
                <w:szCs w:val="24"/>
              </w:rPr>
              <w:t>branding</w:t>
            </w:r>
            <w:proofErr w:type="spellEnd"/>
            <w:r w:rsidRPr="00CA0388">
              <w:rPr>
                <w:sz w:val="24"/>
                <w:szCs w:val="24"/>
              </w:rPr>
              <w:t xml:space="preserve"> i </w:t>
            </w:r>
            <w:proofErr w:type="spellStart"/>
            <w:r w:rsidRPr="00CA0388">
              <w:rPr>
                <w:sz w:val="24"/>
                <w:szCs w:val="24"/>
              </w:rPr>
              <w:t>rebranding</w:t>
            </w:r>
            <w:proofErr w:type="spellEnd"/>
            <w:r w:rsidRPr="00CA0388">
              <w:rPr>
                <w:sz w:val="24"/>
                <w:szCs w:val="24"/>
              </w:rPr>
              <w:t xml:space="preserve"> x2</w:t>
            </w: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A0388" w:rsidRDefault="005D4333" w:rsidP="005D4333">
            <w:pPr>
              <w:pStyle w:val="Nagwek1"/>
              <w:rPr>
                <w:szCs w:val="24"/>
              </w:rPr>
            </w:pPr>
            <w:r w:rsidRPr="00CA0388">
              <w:rPr>
                <w:szCs w:val="24"/>
              </w:rPr>
              <w:t>Laboratorium</w:t>
            </w: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A0388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A0388" w:rsidRDefault="005D4333" w:rsidP="005D4333">
            <w:pPr>
              <w:pStyle w:val="Nagwek1"/>
              <w:rPr>
                <w:szCs w:val="24"/>
              </w:rPr>
            </w:pPr>
            <w:r w:rsidRPr="00CA0388">
              <w:rPr>
                <w:szCs w:val="24"/>
              </w:rPr>
              <w:t>Projekt</w:t>
            </w:r>
          </w:p>
        </w:tc>
      </w:tr>
      <w:tr w:rsidR="005D4333" w:rsidRPr="00CA0388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CA0388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A64C2" w:rsidRPr="00CA0388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4C2" w:rsidRPr="00CA0388" w:rsidRDefault="00BA64C2" w:rsidP="005D4333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64C2" w:rsidRPr="00CA0388" w:rsidRDefault="00BA64C2" w:rsidP="00E67E2C">
            <w:pPr>
              <w:rPr>
                <w:sz w:val="24"/>
                <w:szCs w:val="24"/>
                <w:lang w:val="en-US"/>
              </w:rPr>
            </w:pPr>
            <w:r w:rsidRPr="00CA0388">
              <w:rPr>
                <w:sz w:val="24"/>
                <w:szCs w:val="24"/>
                <w:lang w:val="en-US"/>
              </w:rPr>
              <w:t xml:space="preserve">Fleischer M., Corporate identity </w:t>
            </w:r>
            <w:proofErr w:type="spellStart"/>
            <w:r w:rsidRPr="00CA0388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CA0388">
              <w:rPr>
                <w:sz w:val="24"/>
                <w:szCs w:val="24"/>
                <w:lang w:val="en-US"/>
              </w:rPr>
              <w:t xml:space="preserve"> public relations, </w:t>
            </w:r>
            <w:proofErr w:type="spellStart"/>
            <w:r w:rsidRPr="00CA0388">
              <w:rPr>
                <w:sz w:val="24"/>
                <w:szCs w:val="24"/>
                <w:lang w:val="en-US"/>
              </w:rPr>
              <w:t>Wrocław</w:t>
            </w:r>
            <w:proofErr w:type="spellEnd"/>
            <w:r w:rsidRPr="00CA0388">
              <w:rPr>
                <w:sz w:val="24"/>
                <w:szCs w:val="24"/>
                <w:lang w:val="en-US"/>
              </w:rPr>
              <w:t xml:space="preserve"> 2003</w:t>
            </w:r>
          </w:p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Gackowski T., Łączyński M. (red.), Metody badania wizerunku w mediach, Warszawa 2008</w:t>
            </w:r>
          </w:p>
        </w:tc>
      </w:tr>
      <w:tr w:rsidR="00BA64C2" w:rsidRPr="00CA0388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A64C2" w:rsidRPr="00CA0388" w:rsidRDefault="00BA64C2" w:rsidP="005D4333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Literatura uzupełniająca</w:t>
            </w:r>
          </w:p>
          <w:p w:rsidR="00BA64C2" w:rsidRPr="00CA0388" w:rsidRDefault="00BA64C2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Budzyński W., Wizerunek firmy. Kreowanie, zarządzanie, efekty, Warszawa 2003</w:t>
            </w:r>
          </w:p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Budzyński W.,  Zarządzanie wizerunkiem firmy, Warszawa 2002</w:t>
            </w:r>
          </w:p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Kall J., Kłeczek R., Sagan A., Zarządzanie marką, Kraków 2006</w:t>
            </w:r>
          </w:p>
          <w:p w:rsidR="00BA64C2" w:rsidRPr="00CA0388" w:rsidRDefault="00BA64C2" w:rsidP="00E67E2C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Kall J., Silna marka. Istota i kreowanie, Warszawa 2001</w:t>
            </w:r>
          </w:p>
        </w:tc>
      </w:tr>
    </w:tbl>
    <w:p w:rsidR="00F764D2" w:rsidRPr="00CA0388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CA0388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CA0388" w:rsidRDefault="00DD04E1" w:rsidP="006C7F90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Metody praktyczne – ćwiczenia warsztatowe </w:t>
            </w:r>
          </w:p>
        </w:tc>
      </w:tr>
      <w:tr w:rsidR="00F764D2" w:rsidRPr="00CA0388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CA0388" w:rsidRDefault="00F764D2" w:rsidP="00DE110F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A0388" w:rsidRDefault="004802E6" w:rsidP="00DE110F">
            <w:pPr>
              <w:jc w:val="center"/>
              <w:rPr>
                <w:sz w:val="24"/>
                <w:szCs w:val="24"/>
              </w:rPr>
            </w:pPr>
            <w:r w:rsidRPr="004802E6">
              <w:rPr>
                <w:sz w:val="22"/>
                <w:szCs w:val="22"/>
              </w:rPr>
              <w:t>Nr efektu uczenia się/ grupy efektów</w:t>
            </w:r>
          </w:p>
        </w:tc>
      </w:tr>
      <w:tr w:rsidR="00423FC5" w:rsidRPr="00CA0388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23FC5" w:rsidRPr="00CA0388" w:rsidRDefault="00423FC5" w:rsidP="00EE5477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Dyskusja i współpraca w grupie podczas warsztatów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23FC5" w:rsidRPr="00CA0388" w:rsidRDefault="00423FC5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01, 02, 03, 05, 07</w:t>
            </w:r>
          </w:p>
        </w:tc>
      </w:tr>
      <w:tr w:rsidR="00423FC5" w:rsidRPr="00CA0388" w:rsidTr="00B101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C5" w:rsidRPr="00CA0388" w:rsidRDefault="00BA64C2" w:rsidP="00EE5477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Grupowa p</w:t>
            </w:r>
            <w:r w:rsidR="00423FC5" w:rsidRPr="00CA0388">
              <w:rPr>
                <w:sz w:val="24"/>
                <w:szCs w:val="24"/>
              </w:rPr>
              <w:t>raca</w:t>
            </w:r>
            <w:r w:rsidRPr="00CA0388">
              <w:rPr>
                <w:sz w:val="24"/>
                <w:szCs w:val="24"/>
              </w:rPr>
              <w:t xml:space="preserve"> zaliczeniowa nad przykładowym systemem wizerunkowym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3FC5" w:rsidRPr="00CA0388" w:rsidRDefault="00ED12CF" w:rsidP="00193312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01, 02, 03, 04, 06</w:t>
            </w:r>
            <w:r w:rsidR="00BA64C2" w:rsidRPr="00CA0388">
              <w:rPr>
                <w:sz w:val="24"/>
                <w:szCs w:val="24"/>
              </w:rPr>
              <w:t>, 07</w:t>
            </w:r>
          </w:p>
        </w:tc>
      </w:tr>
      <w:tr w:rsidR="00F764D2" w:rsidRPr="00CA0388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A0388" w:rsidRDefault="00F764D2" w:rsidP="00DE110F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Forma i warunki zaliczenia</w:t>
            </w:r>
          </w:p>
          <w:p w:rsidR="00F764D2" w:rsidRPr="00CA0388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CA0388" w:rsidRDefault="00EE5477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6C7F90" w:rsidRPr="00CA0388" w:rsidRDefault="006C7F90" w:rsidP="006C7F90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40 % udział w dyskusji w trakcie zajęć</w:t>
            </w:r>
          </w:p>
          <w:p w:rsidR="00F764D2" w:rsidRPr="00CA0388" w:rsidRDefault="006C7F90" w:rsidP="00DD04E1">
            <w:pPr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 xml:space="preserve">60 % prace </w:t>
            </w:r>
            <w:r w:rsidR="00DD04E1" w:rsidRPr="00CA0388">
              <w:rPr>
                <w:sz w:val="24"/>
                <w:szCs w:val="24"/>
              </w:rPr>
              <w:t>warsztatowe</w:t>
            </w:r>
          </w:p>
        </w:tc>
      </w:tr>
    </w:tbl>
    <w:p w:rsidR="003C0B22" w:rsidRDefault="003C0B2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802E6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802E6" w:rsidRPr="004E4867" w:rsidRDefault="004802E6" w:rsidP="00E6595D">
            <w:pPr>
              <w:jc w:val="center"/>
              <w:rPr>
                <w:b/>
              </w:rPr>
            </w:pPr>
          </w:p>
          <w:p w:rsidR="004802E6" w:rsidRPr="004E4867" w:rsidRDefault="004802E6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4802E6" w:rsidRPr="004E4867" w:rsidRDefault="004802E6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4802E6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802E6" w:rsidRPr="004E4867" w:rsidRDefault="004802E6" w:rsidP="00E6595D">
            <w:pPr>
              <w:jc w:val="center"/>
              <w:rPr>
                <w:sz w:val="24"/>
                <w:szCs w:val="24"/>
              </w:rPr>
            </w:pPr>
          </w:p>
          <w:p w:rsidR="004802E6" w:rsidRPr="004E4867" w:rsidRDefault="004802E6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802E6" w:rsidRPr="004E4867" w:rsidRDefault="004802E6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  <w:vMerge/>
          </w:tcPr>
          <w:p w:rsidR="004802E6" w:rsidRPr="004E4867" w:rsidRDefault="004802E6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802E6" w:rsidRPr="004E4867" w:rsidRDefault="004802E6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4802E6" w:rsidRPr="004E4867" w:rsidRDefault="004802E6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</w:r>
            <w:r w:rsidRPr="004E4867">
              <w:lastRenderedPageBreak/>
              <w:t>z praktycznym przygotowaniem zawodowym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802E6" w:rsidRPr="004E4867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802E6" w:rsidRPr="004E4867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802E6" w:rsidRPr="004E4867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802E6" w:rsidRPr="004E4867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15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5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802E6" w:rsidRPr="00CA0388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802E6" w:rsidRPr="00CA0388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802E6" w:rsidRPr="00CA0388" w:rsidRDefault="00EE5477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</w:tcPr>
          <w:p w:rsidR="004802E6" w:rsidRPr="004E4867" w:rsidRDefault="004802E6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2</w:t>
            </w:r>
            <w:r w:rsidR="00EE5477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4802E6" w:rsidRPr="00CA0388" w:rsidRDefault="004802E6" w:rsidP="00E6595D">
            <w:pPr>
              <w:jc w:val="center"/>
              <w:rPr>
                <w:sz w:val="24"/>
                <w:szCs w:val="24"/>
              </w:rPr>
            </w:pPr>
            <w:r w:rsidRPr="00CA0388">
              <w:rPr>
                <w:sz w:val="24"/>
                <w:szCs w:val="24"/>
              </w:rPr>
              <w:t>2</w:t>
            </w:r>
            <w:r w:rsidR="00EE5477">
              <w:rPr>
                <w:sz w:val="24"/>
                <w:szCs w:val="24"/>
              </w:rPr>
              <w:t>5</w:t>
            </w:r>
          </w:p>
        </w:tc>
      </w:tr>
      <w:tr w:rsidR="004802E6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802E6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802E6" w:rsidRPr="00CA0388" w:rsidRDefault="004802E6" w:rsidP="00E6595D">
            <w:pPr>
              <w:jc w:val="center"/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802E6" w:rsidRPr="00CA0388" w:rsidRDefault="004802E6" w:rsidP="00E6595D">
            <w:pPr>
              <w:rPr>
                <w:b/>
                <w:sz w:val="24"/>
                <w:szCs w:val="24"/>
              </w:rPr>
            </w:pPr>
          </w:p>
          <w:p w:rsidR="004802E6" w:rsidRPr="00CA0388" w:rsidRDefault="004802E6" w:rsidP="00E6595D">
            <w:pPr>
              <w:jc w:val="center"/>
              <w:rPr>
                <w:b/>
                <w:sz w:val="24"/>
                <w:szCs w:val="24"/>
              </w:rPr>
            </w:pPr>
            <w:r w:rsidRPr="00CA0388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4802E6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4802E6" w:rsidRPr="004E4867" w:rsidRDefault="004802E6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802E6" w:rsidRPr="00CA0388" w:rsidRDefault="00EE5477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4802E6" w:rsidRPr="00CA0388" w:rsidRDefault="004802E6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802E6" w:rsidRDefault="004802E6" w:rsidP="00F764D2">
      <w:pPr>
        <w:rPr>
          <w:sz w:val="24"/>
          <w:szCs w:val="24"/>
        </w:rPr>
      </w:pPr>
    </w:p>
    <w:p w:rsidR="004802E6" w:rsidRDefault="004802E6" w:rsidP="00F764D2">
      <w:pPr>
        <w:rPr>
          <w:sz w:val="24"/>
          <w:szCs w:val="24"/>
        </w:rPr>
      </w:pPr>
    </w:p>
    <w:p w:rsidR="004802E6" w:rsidRPr="00CA0388" w:rsidRDefault="004802E6" w:rsidP="00F764D2">
      <w:pPr>
        <w:rPr>
          <w:sz w:val="24"/>
          <w:szCs w:val="24"/>
        </w:rPr>
      </w:pPr>
    </w:p>
    <w:p w:rsidR="00F764D2" w:rsidRPr="00CA0388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CA0388" w:rsidRDefault="00F764D2" w:rsidP="00F764D2">
      <w:pPr>
        <w:rPr>
          <w:sz w:val="24"/>
          <w:szCs w:val="24"/>
        </w:rPr>
      </w:pPr>
    </w:p>
    <w:p w:rsidR="00F764D2" w:rsidRPr="00CA0388" w:rsidRDefault="00F764D2" w:rsidP="00F764D2">
      <w:pPr>
        <w:rPr>
          <w:sz w:val="24"/>
          <w:szCs w:val="24"/>
        </w:rPr>
      </w:pPr>
    </w:p>
    <w:p w:rsidR="00AD53A7" w:rsidRPr="00CA0388" w:rsidRDefault="00AD53A7">
      <w:pPr>
        <w:rPr>
          <w:sz w:val="24"/>
          <w:szCs w:val="24"/>
        </w:rPr>
      </w:pPr>
    </w:p>
    <w:sectPr w:rsidR="00AD53A7" w:rsidRPr="00CA0388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F742E"/>
    <w:multiLevelType w:val="hybridMultilevel"/>
    <w:tmpl w:val="A42C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22DF7"/>
    <w:rsid w:val="000E0E1A"/>
    <w:rsid w:val="000F7F36"/>
    <w:rsid w:val="001266E5"/>
    <w:rsid w:val="00193312"/>
    <w:rsid w:val="001A58E2"/>
    <w:rsid w:val="001C291D"/>
    <w:rsid w:val="00220076"/>
    <w:rsid w:val="002830E6"/>
    <w:rsid w:val="002E5747"/>
    <w:rsid w:val="00330FB0"/>
    <w:rsid w:val="00333843"/>
    <w:rsid w:val="003A70A0"/>
    <w:rsid w:val="003C0B22"/>
    <w:rsid w:val="00423FC5"/>
    <w:rsid w:val="004802E6"/>
    <w:rsid w:val="005D4333"/>
    <w:rsid w:val="0066591F"/>
    <w:rsid w:val="00694988"/>
    <w:rsid w:val="006C7F90"/>
    <w:rsid w:val="00715953"/>
    <w:rsid w:val="0076140F"/>
    <w:rsid w:val="00781F9C"/>
    <w:rsid w:val="009666ED"/>
    <w:rsid w:val="009759A3"/>
    <w:rsid w:val="00A1502C"/>
    <w:rsid w:val="00AD53A7"/>
    <w:rsid w:val="00B17E21"/>
    <w:rsid w:val="00B50FD5"/>
    <w:rsid w:val="00BA64C2"/>
    <w:rsid w:val="00BE44E9"/>
    <w:rsid w:val="00CA0388"/>
    <w:rsid w:val="00DD04E1"/>
    <w:rsid w:val="00E45A6D"/>
    <w:rsid w:val="00EC228A"/>
    <w:rsid w:val="00ED12CF"/>
    <w:rsid w:val="00EE5477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705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7</cp:revision>
  <dcterms:created xsi:type="dcterms:W3CDTF">2019-05-07T13:15:00Z</dcterms:created>
  <dcterms:modified xsi:type="dcterms:W3CDTF">2019-06-23T21:54:00Z</dcterms:modified>
</cp:coreProperties>
</file>